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274FB5C"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6A6E6E">
        <w:rPr>
          <w:rFonts w:ascii="Calibri" w:hAnsi="Calibri"/>
          <w:color w:val="00558C"/>
          <w:sz w:val="24"/>
          <w:szCs w:val="24"/>
        </w:rPr>
        <w:t>ARM16-3.1.2.1.3</w:t>
      </w:r>
    </w:p>
    <w:p w14:paraId="60BCC120" w14:textId="1A991C85" w:rsidR="0080294B" w:rsidRPr="007A395D" w:rsidRDefault="00774730" w:rsidP="00C02DDD">
      <w:pPr>
        <w:pStyle w:val="BodyText"/>
        <w:tabs>
          <w:tab w:val="left" w:pos="7860"/>
        </w:tabs>
        <w:rPr>
          <w:rFonts w:ascii="Calibri" w:hAnsi="Calibri"/>
        </w:rPr>
      </w:pPr>
      <w:r>
        <w:rPr>
          <w:rFonts w:ascii="Calibri" w:hAnsi="Calibri"/>
        </w:rPr>
        <w:tab/>
      </w:r>
    </w:p>
    <w:p w14:paraId="4834080C" w14:textId="4C93BF86" w:rsidR="00A446C9" w:rsidRPr="00605E43" w:rsidRDefault="00BF1D75" w:rsidP="0035243F">
      <w:pPr>
        <w:pStyle w:val="Title"/>
      </w:pPr>
      <w:r>
        <w:t xml:space="preserve">draft </w:t>
      </w:r>
      <w:r w:rsidR="009D3828">
        <w:t>roadmap</w:t>
      </w:r>
      <w:r>
        <w:t xml:space="preserve"> for iala mass guideline development</w:t>
      </w:r>
    </w:p>
    <w:p w14:paraId="2D829213" w14:textId="57C168B8" w:rsidR="00BD4E6F" w:rsidRPr="006A349D" w:rsidRDefault="001E3265" w:rsidP="00B56BDF">
      <w:pPr>
        <w:pStyle w:val="Heading1"/>
      </w:pPr>
      <w:r>
        <w:t>Summary</w:t>
      </w:r>
    </w:p>
    <w:p w14:paraId="07452EBC" w14:textId="0B59E557" w:rsidR="00A446C9" w:rsidRPr="001C77BB" w:rsidRDefault="001E3265" w:rsidP="00A446C9">
      <w:pPr>
        <w:pStyle w:val="BodyText"/>
        <w:rPr>
          <w:rFonts w:ascii="Calibri" w:hAnsi="Calibri"/>
        </w:rPr>
      </w:pPr>
      <w:r>
        <w:rPr>
          <w:rFonts w:ascii="Calibri" w:hAnsi="Calibri"/>
        </w:rPr>
        <w:t xml:space="preserve">This document provides </w:t>
      </w:r>
      <w:r w:rsidR="00E46B2B">
        <w:rPr>
          <w:rFonts w:ascii="Calibri" w:hAnsi="Calibri"/>
        </w:rPr>
        <w:t xml:space="preserve">the draft roadmap for the development of IALA guidelines on MASS. The TF is invited to consider </w:t>
      </w:r>
      <w:r w:rsidR="00025380">
        <w:rPr>
          <w:rFonts w:ascii="Calibri" w:hAnsi="Calibri"/>
        </w:rPr>
        <w:t>and finalize the draft roadmap</w:t>
      </w:r>
      <w:r w:rsidR="00895B53">
        <w:rPr>
          <w:rFonts w:ascii="Calibri" w:hAnsi="Calibri"/>
        </w:rPr>
        <w:t xml:space="preserve">. </w:t>
      </w:r>
    </w:p>
    <w:p w14:paraId="041E9135" w14:textId="155DF8C0" w:rsidR="00A446C9" w:rsidRPr="007A395D" w:rsidRDefault="00C446E6" w:rsidP="00605E43">
      <w:pPr>
        <w:pStyle w:val="Heading1"/>
      </w:pPr>
      <w:r>
        <w:t>background</w:t>
      </w:r>
    </w:p>
    <w:p w14:paraId="2925863D" w14:textId="77777777" w:rsidR="00895B53" w:rsidRPr="003F2CDB" w:rsidRDefault="00895B53" w:rsidP="00895B53">
      <w:pPr>
        <w:pStyle w:val="BodyText"/>
        <w:rPr>
          <w:rFonts w:ascii="Calibri" w:hAnsi="Calibri"/>
        </w:rPr>
      </w:pPr>
      <w:r>
        <w:rPr>
          <w:rFonts w:ascii="Calibri" w:hAnsi="Calibri"/>
        </w:rPr>
        <w:t>IALA</w:t>
      </w:r>
      <w:r w:rsidRPr="003F2CDB">
        <w:rPr>
          <w:rFonts w:ascii="Calibri" w:hAnsi="Calibri"/>
        </w:rPr>
        <w:t xml:space="preserve"> established a MASS Task Force (TF) under the auspices of the Policy Advisory Panel. The group meets periodically to discuss MASS developments, study national and regional MASS projects and progress MASS related work across the IALA technical committees.</w:t>
      </w:r>
      <w:r>
        <w:rPr>
          <w:rFonts w:ascii="Calibri" w:hAnsi="Calibri"/>
        </w:rPr>
        <w:t xml:space="preserve"> </w:t>
      </w:r>
    </w:p>
    <w:p w14:paraId="23B5467E" w14:textId="1F9B9C91" w:rsidR="00F25BF4" w:rsidRDefault="00895B53" w:rsidP="00895B53">
      <w:pPr>
        <w:pStyle w:val="BodyText"/>
        <w:rPr>
          <w:rFonts w:ascii="Calibri" w:hAnsi="Calibri"/>
        </w:rPr>
      </w:pPr>
      <w:r w:rsidRPr="003F2CDB">
        <w:rPr>
          <w:rFonts w:ascii="Calibri" w:hAnsi="Calibri"/>
        </w:rPr>
        <w:t>The development of MASS will bring about change to shipping, port operations and the safety of navigation. It is important to assess and discuss its impact on IALA related services at an early stage of its development. IALA has been monitoring the development of MASS, and some work on guidance documents has been initiated.</w:t>
      </w:r>
    </w:p>
    <w:p w14:paraId="7250B3A2" w14:textId="3C65DBD8" w:rsidR="00F25BF4" w:rsidRDefault="00670A4F" w:rsidP="00670A4F">
      <w:pPr>
        <w:pStyle w:val="Heading1"/>
      </w:pPr>
      <w:r>
        <w:t xml:space="preserve">considerations in developing the draft </w:t>
      </w:r>
      <w:r w:rsidR="005C3771">
        <w:t>roadmap</w:t>
      </w:r>
    </w:p>
    <w:p w14:paraId="00EC0BCC" w14:textId="6DA5C510" w:rsidR="00180DDA" w:rsidRDefault="002D7FE7" w:rsidP="000D168B">
      <w:pPr>
        <w:pStyle w:val="BodyText"/>
      </w:pPr>
      <w:r>
        <w:t xml:space="preserve">In order to develop </w:t>
      </w:r>
      <w:r w:rsidR="00A716F9">
        <w:t xml:space="preserve">a </w:t>
      </w:r>
      <w:r w:rsidR="00841239">
        <w:t>decent</w:t>
      </w:r>
      <w:r w:rsidR="00A716F9">
        <w:t xml:space="preserve"> </w:t>
      </w:r>
      <w:r w:rsidR="001E7C0A">
        <w:t>plan</w:t>
      </w:r>
      <w:r w:rsidR="00A716F9">
        <w:t>, common understanding on the development of MASS</w:t>
      </w:r>
      <w:r w:rsidR="003737D1">
        <w:t xml:space="preserve"> are necessary</w:t>
      </w:r>
      <w:r w:rsidR="00A716F9">
        <w:t>, in particular the prospect of tech</w:t>
      </w:r>
      <w:r w:rsidR="003737D1">
        <w:t xml:space="preserve">nological development and legal aspects. </w:t>
      </w:r>
      <w:r w:rsidR="001E7C0A">
        <w:t xml:space="preserve">This roadmap </w:t>
      </w:r>
      <w:r w:rsidR="008A351C">
        <w:t xml:space="preserve">could help to </w:t>
      </w:r>
      <w:r w:rsidR="00707CB9">
        <w:t xml:space="preserve">provide </w:t>
      </w:r>
      <w:r w:rsidR="000D168B">
        <w:t>the members the</w:t>
      </w:r>
      <w:r w:rsidR="008A351C">
        <w:t xml:space="preserve"> </w:t>
      </w:r>
      <w:r w:rsidR="00707CB9">
        <w:t>way forward</w:t>
      </w:r>
      <w:r w:rsidR="000D168B">
        <w:t xml:space="preserve"> of IALA MASS guideline.</w:t>
      </w:r>
    </w:p>
    <w:p w14:paraId="0734CC4E" w14:textId="48F4FCAB" w:rsidR="00EA1497" w:rsidRDefault="00EA1497" w:rsidP="000D168B">
      <w:pPr>
        <w:pStyle w:val="BodyText"/>
      </w:pPr>
      <w:r>
        <w:t xml:space="preserve">The </w:t>
      </w:r>
      <w:r w:rsidR="003E540C">
        <w:t>content</w:t>
      </w:r>
      <w:r w:rsidR="00173D59">
        <w:t xml:space="preserve"> of the document is </w:t>
      </w:r>
      <w:r w:rsidR="003E540C">
        <w:t>allocated like below</w:t>
      </w:r>
      <w:r w:rsidR="002D4505" w:rsidRPr="002D4505">
        <w:t xml:space="preserve"> </w:t>
      </w:r>
      <w:r w:rsidR="002D4505">
        <w:t>tentatively</w:t>
      </w:r>
      <w:r w:rsidR="003E540C">
        <w:t>;</w:t>
      </w:r>
    </w:p>
    <w:tbl>
      <w:tblPr>
        <w:tblStyle w:val="GridTable6Colorful-Accent1"/>
        <w:tblW w:w="9161" w:type="dxa"/>
        <w:jc w:val="center"/>
        <w:tblLook w:val="04A0" w:firstRow="1" w:lastRow="0" w:firstColumn="1" w:lastColumn="0" w:noHBand="0" w:noVBand="1"/>
      </w:tblPr>
      <w:tblGrid>
        <w:gridCol w:w="2220"/>
        <w:gridCol w:w="6941"/>
      </w:tblGrid>
      <w:tr w:rsidR="00143821" w:rsidRPr="00143821" w14:paraId="5064E4E0" w14:textId="77777777" w:rsidTr="00141CB1">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6834A08" w14:textId="69699D20" w:rsidR="00927EC6" w:rsidRPr="00143821" w:rsidRDefault="00141CB1" w:rsidP="00141CB1">
            <w:pPr>
              <w:pStyle w:val="BodyText"/>
              <w:spacing w:after="0" w:line="240" w:lineRule="auto"/>
              <w:jc w:val="center"/>
              <w:rPr>
                <w:color w:val="auto"/>
              </w:rPr>
            </w:pPr>
            <w:r w:rsidRPr="00143821">
              <w:rPr>
                <w:color w:val="auto"/>
                <w:lang w:val="en-US"/>
              </w:rPr>
              <w:t>Committees</w:t>
            </w:r>
          </w:p>
        </w:tc>
        <w:tc>
          <w:tcPr>
            <w:tcW w:w="6941" w:type="dxa"/>
            <w:hideMark/>
          </w:tcPr>
          <w:p w14:paraId="45BBCAEE" w14:textId="77777777" w:rsidR="00927EC6" w:rsidRPr="00143821" w:rsidRDefault="00927EC6" w:rsidP="00141CB1">
            <w:pPr>
              <w:pStyle w:val="BodyText"/>
              <w:spacing w:after="0" w:line="240" w:lineRule="auto"/>
              <w:cnfStyle w:val="100000000000" w:firstRow="1" w:lastRow="0" w:firstColumn="0" w:lastColumn="0" w:oddVBand="0" w:evenVBand="0" w:oddHBand="0" w:evenHBand="0" w:firstRowFirstColumn="0" w:firstRowLastColumn="0" w:lastRowFirstColumn="0" w:lastRowLastColumn="0"/>
              <w:rPr>
                <w:color w:val="auto"/>
              </w:rPr>
            </w:pPr>
            <w:r w:rsidRPr="00143821">
              <w:rPr>
                <w:color w:val="auto"/>
                <w:lang w:val="en-US"/>
              </w:rPr>
              <w:t>Section to develop in the Guideline</w:t>
            </w:r>
          </w:p>
        </w:tc>
      </w:tr>
      <w:tr w:rsidR="00143821" w:rsidRPr="00143821" w14:paraId="6042D2D4" w14:textId="77777777" w:rsidTr="00141CB1">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49AD4C1A" w14:textId="77777777" w:rsidR="00927EC6" w:rsidRPr="00143821" w:rsidRDefault="00927EC6" w:rsidP="00141CB1">
            <w:pPr>
              <w:pStyle w:val="BodyText"/>
              <w:spacing w:after="0" w:line="240" w:lineRule="auto"/>
              <w:jc w:val="center"/>
              <w:rPr>
                <w:color w:val="auto"/>
              </w:rPr>
            </w:pPr>
            <w:r w:rsidRPr="00143821">
              <w:rPr>
                <w:color w:val="auto"/>
                <w:lang w:val="fr-FR"/>
              </w:rPr>
              <w:t>ENAV</w:t>
            </w:r>
          </w:p>
        </w:tc>
        <w:tc>
          <w:tcPr>
            <w:tcW w:w="6941" w:type="dxa"/>
            <w:hideMark/>
          </w:tcPr>
          <w:p w14:paraId="184D5C69"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General</w:t>
            </w:r>
          </w:p>
          <w:p w14:paraId="6ADEEF40"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Communication</w:t>
            </w:r>
          </w:p>
          <w:p w14:paraId="058D528E"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Data transfer standards</w:t>
            </w:r>
          </w:p>
          <w:p w14:paraId="19A4BF12" w14:textId="77777777" w:rsidR="00927EC6" w:rsidRPr="00143821" w:rsidRDefault="00927EC6" w:rsidP="00141CB1">
            <w:pPr>
              <w:pStyle w:val="BodyText"/>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Cyber Security</w:t>
            </w:r>
          </w:p>
        </w:tc>
      </w:tr>
      <w:tr w:rsidR="00143821" w:rsidRPr="00143821" w14:paraId="7C893C4C" w14:textId="77777777" w:rsidTr="00141CB1">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7E9EFF2E" w14:textId="77777777" w:rsidR="00927EC6" w:rsidRPr="00143821" w:rsidRDefault="00927EC6" w:rsidP="00141CB1">
            <w:pPr>
              <w:pStyle w:val="BodyText"/>
              <w:spacing w:after="0" w:line="240" w:lineRule="auto"/>
              <w:jc w:val="center"/>
              <w:rPr>
                <w:color w:val="auto"/>
              </w:rPr>
            </w:pPr>
            <w:r w:rsidRPr="00143821">
              <w:rPr>
                <w:color w:val="auto"/>
                <w:lang w:val="fr-FR"/>
              </w:rPr>
              <w:t>VTS</w:t>
            </w:r>
          </w:p>
        </w:tc>
        <w:tc>
          <w:tcPr>
            <w:tcW w:w="6941" w:type="dxa"/>
            <w:hideMark/>
          </w:tcPr>
          <w:p w14:paraId="34B084B1" w14:textId="120C347A" w:rsidR="00927EC6" w:rsidRPr="00143821" w:rsidRDefault="00927EC6" w:rsidP="00141CB1">
            <w:pPr>
              <w:pStyle w:val="BodyText"/>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 xml:space="preserve">VTS </w:t>
            </w:r>
            <w:r w:rsidR="00173D59" w:rsidRPr="00143821">
              <w:rPr>
                <w:color w:val="auto"/>
                <w:lang w:val="fr-FR"/>
              </w:rPr>
              <w:t>interaction</w:t>
            </w:r>
            <w:r w:rsidRPr="00143821">
              <w:rPr>
                <w:color w:val="auto"/>
                <w:lang w:val="fr-FR"/>
              </w:rPr>
              <w:t xml:space="preserve"> with MASS</w:t>
            </w:r>
          </w:p>
          <w:p w14:paraId="72DF533D" w14:textId="77777777" w:rsidR="00927EC6" w:rsidRPr="00143821" w:rsidRDefault="00927EC6" w:rsidP="00141CB1">
            <w:pPr>
              <w:pStyle w:val="BodyText"/>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Safe and efficient operations</w:t>
            </w:r>
          </w:p>
        </w:tc>
      </w:tr>
      <w:tr w:rsidR="00143821" w:rsidRPr="00143821" w14:paraId="58CEAD1C" w14:textId="77777777" w:rsidTr="00141CB1">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37DB3A9A" w14:textId="77777777" w:rsidR="00927EC6" w:rsidRPr="00143821" w:rsidRDefault="00927EC6" w:rsidP="00141CB1">
            <w:pPr>
              <w:pStyle w:val="BodyText"/>
              <w:spacing w:after="0" w:line="240" w:lineRule="auto"/>
              <w:jc w:val="center"/>
              <w:rPr>
                <w:color w:val="auto"/>
              </w:rPr>
            </w:pPr>
            <w:r w:rsidRPr="00143821">
              <w:rPr>
                <w:color w:val="auto"/>
                <w:lang w:val="fr-FR"/>
              </w:rPr>
              <w:t>ARM</w:t>
            </w:r>
          </w:p>
        </w:tc>
        <w:tc>
          <w:tcPr>
            <w:tcW w:w="6941" w:type="dxa"/>
            <w:hideMark/>
          </w:tcPr>
          <w:p w14:paraId="7063FDAF"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Management</w:t>
            </w:r>
          </w:p>
          <w:p w14:paraId="47081750" w14:textId="4F1038BB"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Portray</w:t>
            </w:r>
            <w:r w:rsidR="002A7943">
              <w:rPr>
                <w:color w:val="auto"/>
                <w:lang w:val="fr-FR"/>
              </w:rPr>
              <w:t>a</w:t>
            </w:r>
            <w:r w:rsidRPr="00143821">
              <w:rPr>
                <w:color w:val="auto"/>
                <w:lang w:val="fr-FR"/>
              </w:rPr>
              <w:t>l</w:t>
            </w:r>
          </w:p>
          <w:p w14:paraId="1C7331E7"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Spatial Awareness</w:t>
            </w:r>
          </w:p>
          <w:p w14:paraId="0A4E3C98"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Interaction with manned vessels</w:t>
            </w:r>
          </w:p>
          <w:p w14:paraId="7677463E" w14:textId="77777777" w:rsidR="00927EC6" w:rsidRPr="00143821" w:rsidRDefault="00927EC6" w:rsidP="00141CB1">
            <w:pPr>
              <w:pStyle w:val="BodyText"/>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Risk Management &amp; Assessment</w:t>
            </w:r>
          </w:p>
        </w:tc>
      </w:tr>
      <w:tr w:rsidR="00143821" w:rsidRPr="00143821" w14:paraId="792BDA77" w14:textId="77777777" w:rsidTr="00141CB1">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0BD3FD4B" w14:textId="77777777" w:rsidR="00927EC6" w:rsidRPr="00143821" w:rsidRDefault="00927EC6" w:rsidP="00141CB1">
            <w:pPr>
              <w:pStyle w:val="BodyText"/>
              <w:spacing w:after="0" w:line="240" w:lineRule="auto"/>
              <w:jc w:val="center"/>
              <w:rPr>
                <w:color w:val="auto"/>
              </w:rPr>
            </w:pPr>
            <w:r w:rsidRPr="00143821">
              <w:rPr>
                <w:color w:val="auto"/>
                <w:lang w:val="fr-FR"/>
              </w:rPr>
              <w:t>ENG</w:t>
            </w:r>
          </w:p>
        </w:tc>
        <w:tc>
          <w:tcPr>
            <w:tcW w:w="6941" w:type="dxa"/>
            <w:hideMark/>
          </w:tcPr>
          <w:p w14:paraId="5EA8CBDC"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PNT</w:t>
            </w:r>
          </w:p>
          <w:p w14:paraId="0CA197CF"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Position augmentation</w:t>
            </w:r>
          </w:p>
          <w:p w14:paraId="2E498E5B"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Power availability</w:t>
            </w:r>
          </w:p>
          <w:p w14:paraId="56E70EB3" w14:textId="77777777" w:rsidR="00927EC6" w:rsidRPr="00143821" w:rsidRDefault="00927EC6" w:rsidP="00141CB1">
            <w:pPr>
              <w:pStyle w:val="BodyText"/>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en-US"/>
              </w:rPr>
              <w:t xml:space="preserve">Conventional </w:t>
            </w:r>
            <w:proofErr w:type="spellStart"/>
            <w:r w:rsidRPr="00143821">
              <w:rPr>
                <w:color w:val="auto"/>
                <w:lang w:val="en-US"/>
              </w:rPr>
              <w:t>AtoN</w:t>
            </w:r>
            <w:proofErr w:type="spellEnd"/>
            <w:r w:rsidRPr="00143821">
              <w:rPr>
                <w:color w:val="auto"/>
                <w:lang w:val="en-US"/>
              </w:rPr>
              <w:t xml:space="preserve"> visibility to MASS</w:t>
            </w:r>
          </w:p>
        </w:tc>
      </w:tr>
      <w:tr w:rsidR="00143821" w:rsidRPr="00143821" w14:paraId="782909AD" w14:textId="77777777" w:rsidTr="00141CB1">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22690796" w14:textId="332D1259" w:rsidR="00927EC6" w:rsidRPr="00143821" w:rsidRDefault="00927EC6" w:rsidP="00141CB1">
            <w:pPr>
              <w:pStyle w:val="BodyText"/>
              <w:spacing w:after="0" w:line="240" w:lineRule="auto"/>
              <w:jc w:val="center"/>
              <w:rPr>
                <w:color w:val="auto"/>
              </w:rPr>
            </w:pPr>
            <w:r w:rsidRPr="00143821">
              <w:rPr>
                <w:color w:val="auto"/>
                <w:lang w:val="fr-FR"/>
              </w:rPr>
              <w:t>LAP</w:t>
            </w:r>
          </w:p>
        </w:tc>
        <w:tc>
          <w:tcPr>
            <w:tcW w:w="6941" w:type="dxa"/>
            <w:hideMark/>
          </w:tcPr>
          <w:p w14:paraId="3254BED0" w14:textId="77777777" w:rsidR="00927EC6" w:rsidRPr="00143821" w:rsidRDefault="00927EC6" w:rsidP="00141CB1">
            <w:pPr>
              <w:pStyle w:val="BodyText"/>
              <w:numPr>
                <w:ilvl w:val="0"/>
                <w:numId w:val="78"/>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Legal aspect </w:t>
            </w:r>
          </w:p>
        </w:tc>
      </w:tr>
    </w:tbl>
    <w:p w14:paraId="106498AF" w14:textId="77777777" w:rsidR="00927EC6" w:rsidRPr="007A395D" w:rsidRDefault="00927EC6" w:rsidP="000D168B">
      <w:pPr>
        <w:pStyle w:val="BodyText"/>
      </w:pPr>
    </w:p>
    <w:p w14:paraId="7A8D2F27" w14:textId="3149775B" w:rsidR="00A446C9" w:rsidRPr="007A395D" w:rsidRDefault="00A446C9" w:rsidP="00605E43">
      <w:pPr>
        <w:pStyle w:val="Heading1"/>
      </w:pPr>
      <w:r w:rsidRPr="007A395D">
        <w:t xml:space="preserve">Action requested of the </w:t>
      </w:r>
      <w:r w:rsidR="000D2704">
        <w:t>TF</w:t>
      </w:r>
    </w:p>
    <w:p w14:paraId="7A9FD49F" w14:textId="06020F39" w:rsidR="00F25BF4" w:rsidRPr="007A395D" w:rsidRDefault="00F25BF4" w:rsidP="006172FC">
      <w:pPr>
        <w:pStyle w:val="BodyText"/>
        <w:rPr>
          <w:rFonts w:ascii="Calibri" w:hAnsi="Calibri"/>
        </w:rPr>
      </w:pPr>
      <w:r w:rsidRPr="007A395D">
        <w:rPr>
          <w:rFonts w:ascii="Calibri" w:hAnsi="Calibri"/>
        </w:rPr>
        <w:t xml:space="preserve">The </w:t>
      </w:r>
      <w:r w:rsidR="000D168B">
        <w:rPr>
          <w:rFonts w:ascii="Calibri" w:hAnsi="Calibri"/>
        </w:rPr>
        <w:t>TF</w:t>
      </w:r>
      <w:r w:rsidRPr="007A395D">
        <w:rPr>
          <w:rFonts w:ascii="Calibri" w:hAnsi="Calibri"/>
        </w:rPr>
        <w:t xml:space="preserve"> is requested to</w:t>
      </w:r>
      <w:r w:rsidR="006172FC">
        <w:rPr>
          <w:rFonts w:ascii="Calibri" w:hAnsi="Calibri"/>
        </w:rPr>
        <w:t xml:space="preserve"> consider and finalize the draft roadmap for the development of IALA MASS guideline. </w:t>
      </w:r>
    </w:p>
    <w:p w14:paraId="10DC5D6B" w14:textId="77777777" w:rsidR="004D1D85" w:rsidRPr="007A395D" w:rsidRDefault="004D1D85" w:rsidP="00605E43">
      <w:pPr>
        <w:pStyle w:val="Annex"/>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FC4E7A9" w14:textId="01DBCEB2" w:rsidR="004D1D85" w:rsidRDefault="00914C8F" w:rsidP="004D1D85">
      <w:pPr>
        <w:pStyle w:val="Annex"/>
      </w:pPr>
      <w:r>
        <w:lastRenderedPageBreak/>
        <w:t>Draft roadmap for developing IALA MASS guideline</w:t>
      </w:r>
    </w:p>
    <w:tbl>
      <w:tblPr>
        <w:tblStyle w:val="TableGrid"/>
        <w:tblW w:w="0" w:type="auto"/>
        <w:tblLook w:val="04A0" w:firstRow="1" w:lastRow="0" w:firstColumn="1" w:lastColumn="0" w:noHBand="0" w:noVBand="1"/>
      </w:tblPr>
      <w:tblGrid>
        <w:gridCol w:w="3681"/>
        <w:gridCol w:w="5947"/>
      </w:tblGrid>
      <w:tr w:rsidR="00BA2D73" w14:paraId="5AB898D6" w14:textId="77777777" w:rsidTr="00540C84">
        <w:tc>
          <w:tcPr>
            <w:tcW w:w="3681" w:type="dxa"/>
          </w:tcPr>
          <w:p w14:paraId="76AFD7E2" w14:textId="0008DA2E" w:rsidR="00BA2D73" w:rsidRDefault="00540C84" w:rsidP="00914C8F">
            <w:pPr>
              <w:pStyle w:val="BodyText"/>
            </w:pPr>
            <w:r>
              <w:t>Meetings</w:t>
            </w:r>
          </w:p>
        </w:tc>
        <w:tc>
          <w:tcPr>
            <w:tcW w:w="5947" w:type="dxa"/>
          </w:tcPr>
          <w:p w14:paraId="52F9F854" w14:textId="0DEEF9D2" w:rsidR="00BA2D73" w:rsidRDefault="00540C84" w:rsidP="00914C8F">
            <w:pPr>
              <w:pStyle w:val="BodyText"/>
            </w:pPr>
            <w:r>
              <w:t>Work plan</w:t>
            </w:r>
          </w:p>
        </w:tc>
      </w:tr>
      <w:tr w:rsidR="00BA2D73" w14:paraId="42E4EA10" w14:textId="77777777" w:rsidTr="00540C84">
        <w:tc>
          <w:tcPr>
            <w:tcW w:w="3681" w:type="dxa"/>
          </w:tcPr>
          <w:p w14:paraId="76CC4047" w14:textId="7AF1A7B5" w:rsidR="00BA2D73" w:rsidRDefault="0079529C" w:rsidP="00914C8F">
            <w:pPr>
              <w:pStyle w:val="BodyText"/>
            </w:pPr>
            <w:r>
              <w:t>TF 4 (Sep 2022)</w:t>
            </w:r>
          </w:p>
        </w:tc>
        <w:tc>
          <w:tcPr>
            <w:tcW w:w="5947" w:type="dxa"/>
          </w:tcPr>
          <w:p w14:paraId="14CACB46" w14:textId="64A6141E" w:rsidR="00BA2D73" w:rsidRPr="0079529C" w:rsidRDefault="0079529C" w:rsidP="00914C8F">
            <w:pPr>
              <w:pStyle w:val="BodyText"/>
              <w:rPr>
                <w:lang w:val="en-US"/>
              </w:rPr>
            </w:pPr>
            <w:r w:rsidRPr="0079529C">
              <w:rPr>
                <w:lang w:val="en-US"/>
              </w:rPr>
              <w:t>Consider and finalize the d</w:t>
            </w:r>
            <w:r>
              <w:rPr>
                <w:lang w:val="en-US"/>
              </w:rPr>
              <w:t>raft roadmap</w:t>
            </w:r>
            <w:r w:rsidR="003514B4">
              <w:rPr>
                <w:lang w:val="en-US"/>
              </w:rPr>
              <w:t xml:space="preserve"> and the framework</w:t>
            </w:r>
          </w:p>
        </w:tc>
      </w:tr>
      <w:tr w:rsidR="00BA2D73" w14:paraId="1B0ABB51" w14:textId="77777777" w:rsidTr="00540C84">
        <w:tc>
          <w:tcPr>
            <w:tcW w:w="3681" w:type="dxa"/>
          </w:tcPr>
          <w:p w14:paraId="62F4330A" w14:textId="75872F77" w:rsidR="00BA2D73" w:rsidRPr="0079529C" w:rsidRDefault="0079529C" w:rsidP="00914C8F">
            <w:pPr>
              <w:pStyle w:val="BodyText"/>
              <w:rPr>
                <w:lang w:val="en-US"/>
              </w:rPr>
            </w:pPr>
            <w:r>
              <w:rPr>
                <w:lang w:val="en-US"/>
              </w:rPr>
              <w:t>PAP 47 (Sep 2022)</w:t>
            </w:r>
          </w:p>
        </w:tc>
        <w:tc>
          <w:tcPr>
            <w:tcW w:w="5947" w:type="dxa"/>
          </w:tcPr>
          <w:p w14:paraId="4D56EE8F" w14:textId="0403FFEA" w:rsidR="00BA2D73" w:rsidRPr="0079529C" w:rsidRDefault="003514B4" w:rsidP="00914C8F">
            <w:pPr>
              <w:pStyle w:val="BodyText"/>
              <w:rPr>
                <w:lang w:val="en-US"/>
              </w:rPr>
            </w:pPr>
            <w:r>
              <w:rPr>
                <w:lang w:val="en-US"/>
              </w:rPr>
              <w:t>Approve the draft roadmap and the framework</w:t>
            </w:r>
          </w:p>
        </w:tc>
      </w:tr>
      <w:tr w:rsidR="00BA2D73" w14:paraId="3A5069DB" w14:textId="77777777" w:rsidTr="00540C84">
        <w:tc>
          <w:tcPr>
            <w:tcW w:w="3681" w:type="dxa"/>
          </w:tcPr>
          <w:p w14:paraId="05C0E454" w14:textId="40E68DF0" w:rsidR="00BA2D73" w:rsidRPr="0079529C" w:rsidRDefault="00D20DA6" w:rsidP="00914C8F">
            <w:pPr>
              <w:pStyle w:val="BodyText"/>
              <w:rPr>
                <w:lang w:val="en-US"/>
              </w:rPr>
            </w:pPr>
            <w:r>
              <w:rPr>
                <w:lang w:val="en-US"/>
              </w:rPr>
              <w:t>Committees</w:t>
            </w:r>
            <w:r w:rsidR="000F6731">
              <w:rPr>
                <w:lang w:val="en-US"/>
              </w:rPr>
              <w:t xml:space="preserve"> and LAP</w:t>
            </w:r>
            <w:r>
              <w:rPr>
                <w:lang w:val="en-US"/>
              </w:rPr>
              <w:t xml:space="preserve"> </w:t>
            </w:r>
            <w:r w:rsidR="00C47588">
              <w:rPr>
                <w:lang w:val="en-US"/>
              </w:rPr>
              <w:t>(</w:t>
            </w:r>
            <w:r>
              <w:rPr>
                <w:lang w:val="en-US"/>
              </w:rPr>
              <w:t>2</w:t>
            </w:r>
            <w:r w:rsidRPr="00D20DA6">
              <w:rPr>
                <w:vertAlign w:val="superscript"/>
                <w:lang w:val="en-US"/>
              </w:rPr>
              <w:t>nd</w:t>
            </w:r>
            <w:r>
              <w:rPr>
                <w:lang w:val="en-US"/>
              </w:rPr>
              <w:t xml:space="preserve"> half 2022</w:t>
            </w:r>
            <w:r w:rsidR="00C47588">
              <w:rPr>
                <w:lang w:val="en-US"/>
              </w:rPr>
              <w:t>)</w:t>
            </w:r>
            <w:r>
              <w:rPr>
                <w:lang w:val="en-US"/>
              </w:rPr>
              <w:t xml:space="preserve"> </w:t>
            </w:r>
          </w:p>
        </w:tc>
        <w:tc>
          <w:tcPr>
            <w:tcW w:w="5947" w:type="dxa"/>
          </w:tcPr>
          <w:p w14:paraId="54040C15" w14:textId="3ADDCC28" w:rsidR="00BA2D73" w:rsidRPr="0079529C" w:rsidRDefault="00B023C2" w:rsidP="00914C8F">
            <w:pPr>
              <w:pStyle w:val="BodyText"/>
              <w:rPr>
                <w:lang w:val="en-US"/>
              </w:rPr>
            </w:pPr>
            <w:r>
              <w:rPr>
                <w:lang w:val="en-US"/>
              </w:rPr>
              <w:t>Continue drafting the relevant chapters</w:t>
            </w:r>
          </w:p>
        </w:tc>
      </w:tr>
      <w:tr w:rsidR="00BA2D73" w14:paraId="3E58EBE0" w14:textId="77777777" w:rsidTr="00540C84">
        <w:tc>
          <w:tcPr>
            <w:tcW w:w="3681" w:type="dxa"/>
          </w:tcPr>
          <w:p w14:paraId="39F9C370" w14:textId="4FD0359D" w:rsidR="00BA2D73" w:rsidRPr="0079529C" w:rsidRDefault="00C47588" w:rsidP="00914C8F">
            <w:pPr>
              <w:pStyle w:val="BodyText"/>
              <w:rPr>
                <w:lang w:val="en-US"/>
              </w:rPr>
            </w:pPr>
            <w:r>
              <w:rPr>
                <w:lang w:val="en-US"/>
              </w:rPr>
              <w:t>Council (December 2022)</w:t>
            </w:r>
          </w:p>
        </w:tc>
        <w:tc>
          <w:tcPr>
            <w:tcW w:w="5947" w:type="dxa"/>
          </w:tcPr>
          <w:p w14:paraId="3DCB611A" w14:textId="6048813C" w:rsidR="00BA2D73" w:rsidRPr="0079529C" w:rsidRDefault="00C47588" w:rsidP="00914C8F">
            <w:pPr>
              <w:pStyle w:val="BodyText"/>
              <w:rPr>
                <w:lang w:val="en-US"/>
              </w:rPr>
            </w:pPr>
            <w:r>
              <w:rPr>
                <w:lang w:val="en-US"/>
              </w:rPr>
              <w:t>Note the development</w:t>
            </w:r>
          </w:p>
        </w:tc>
      </w:tr>
      <w:tr w:rsidR="009F3FF8" w14:paraId="35E87192" w14:textId="77777777" w:rsidTr="00540C84">
        <w:tc>
          <w:tcPr>
            <w:tcW w:w="3681" w:type="dxa"/>
          </w:tcPr>
          <w:p w14:paraId="76979FE6" w14:textId="51BD18BE" w:rsidR="009F3FF8" w:rsidRDefault="009F3FF8" w:rsidP="00914C8F">
            <w:pPr>
              <w:pStyle w:val="BodyText"/>
              <w:rPr>
                <w:lang w:val="en-US"/>
              </w:rPr>
            </w:pPr>
            <w:r>
              <w:rPr>
                <w:lang w:val="en-US"/>
              </w:rPr>
              <w:t>TF 5</w:t>
            </w:r>
            <w:r w:rsidR="003434B4">
              <w:rPr>
                <w:lang w:val="en-US"/>
              </w:rPr>
              <w:t xml:space="preserve"> (1st half 2023)</w:t>
            </w:r>
          </w:p>
        </w:tc>
        <w:tc>
          <w:tcPr>
            <w:tcW w:w="5947" w:type="dxa"/>
          </w:tcPr>
          <w:p w14:paraId="31DE3D75" w14:textId="11C8232D" w:rsidR="009F3FF8" w:rsidRDefault="0031327E" w:rsidP="00914C8F">
            <w:pPr>
              <w:pStyle w:val="BodyText"/>
              <w:rPr>
                <w:lang w:val="en-US"/>
              </w:rPr>
            </w:pPr>
            <w:r>
              <w:rPr>
                <w:lang w:val="en-US"/>
              </w:rPr>
              <w:t>Consider</w:t>
            </w:r>
            <w:r w:rsidR="00B477A6">
              <w:rPr>
                <w:lang w:val="en-US"/>
              </w:rPr>
              <w:t xml:space="preserve"> the development</w:t>
            </w:r>
            <w:r w:rsidR="00601824">
              <w:rPr>
                <w:lang w:val="en-US"/>
              </w:rPr>
              <w:t xml:space="preserve"> and provide inputs</w:t>
            </w:r>
          </w:p>
        </w:tc>
      </w:tr>
      <w:tr w:rsidR="00C47588" w14:paraId="2EDE7B5C" w14:textId="77777777" w:rsidTr="00540C84">
        <w:tc>
          <w:tcPr>
            <w:tcW w:w="3681" w:type="dxa"/>
          </w:tcPr>
          <w:p w14:paraId="4F072F6C" w14:textId="63779138" w:rsidR="00C47588" w:rsidRDefault="000F6731" w:rsidP="00914C8F">
            <w:pPr>
              <w:pStyle w:val="BodyText"/>
              <w:rPr>
                <w:lang w:val="en-US"/>
              </w:rPr>
            </w:pPr>
            <w:r>
              <w:rPr>
                <w:lang w:val="en-US"/>
              </w:rPr>
              <w:t>Committees and LAP</w:t>
            </w:r>
            <w:r w:rsidR="00501171">
              <w:rPr>
                <w:lang w:val="en-US"/>
              </w:rPr>
              <w:t xml:space="preserve"> (1st half 2023)</w:t>
            </w:r>
          </w:p>
        </w:tc>
        <w:tc>
          <w:tcPr>
            <w:tcW w:w="5947" w:type="dxa"/>
          </w:tcPr>
          <w:p w14:paraId="61B3194D" w14:textId="6DE0C8E2" w:rsidR="00C47588" w:rsidRDefault="00501171" w:rsidP="00914C8F">
            <w:pPr>
              <w:pStyle w:val="BodyText"/>
              <w:rPr>
                <w:lang w:val="en-US"/>
              </w:rPr>
            </w:pPr>
            <w:r>
              <w:rPr>
                <w:lang w:val="en-US"/>
              </w:rPr>
              <w:t>No meetings</w:t>
            </w:r>
          </w:p>
        </w:tc>
      </w:tr>
      <w:tr w:rsidR="009F3FF8" w14:paraId="0BE04C39" w14:textId="77777777" w:rsidTr="00540C84">
        <w:tc>
          <w:tcPr>
            <w:tcW w:w="3681" w:type="dxa"/>
          </w:tcPr>
          <w:p w14:paraId="61F0A439" w14:textId="0DD07E8A" w:rsidR="009F3FF8" w:rsidRDefault="009F3FF8" w:rsidP="00914C8F">
            <w:pPr>
              <w:pStyle w:val="BodyText"/>
              <w:rPr>
                <w:lang w:val="en-US"/>
              </w:rPr>
            </w:pPr>
            <w:r>
              <w:rPr>
                <w:lang w:val="en-US"/>
              </w:rPr>
              <w:t>TF 6</w:t>
            </w:r>
            <w:r w:rsidR="003434B4">
              <w:rPr>
                <w:lang w:val="en-US"/>
              </w:rPr>
              <w:t xml:space="preserve"> (2</w:t>
            </w:r>
            <w:r w:rsidR="003434B4" w:rsidRPr="00D20DA6">
              <w:rPr>
                <w:vertAlign w:val="superscript"/>
                <w:lang w:val="en-US"/>
              </w:rPr>
              <w:t>nd</w:t>
            </w:r>
            <w:r w:rsidR="003434B4">
              <w:rPr>
                <w:lang w:val="en-US"/>
              </w:rPr>
              <w:t xml:space="preserve"> half 2023)</w:t>
            </w:r>
          </w:p>
        </w:tc>
        <w:tc>
          <w:tcPr>
            <w:tcW w:w="5947" w:type="dxa"/>
          </w:tcPr>
          <w:p w14:paraId="67D906A1" w14:textId="6967ADE5" w:rsidR="009F3FF8" w:rsidRDefault="0031327E" w:rsidP="00914C8F">
            <w:pPr>
              <w:pStyle w:val="BodyText"/>
              <w:rPr>
                <w:lang w:val="en-US"/>
              </w:rPr>
            </w:pPr>
            <w:r>
              <w:rPr>
                <w:lang w:val="en-US"/>
              </w:rPr>
              <w:t>Consider</w:t>
            </w:r>
            <w:r w:rsidR="00601824">
              <w:rPr>
                <w:lang w:val="en-US"/>
              </w:rPr>
              <w:t xml:space="preserve"> the development and provide inputs</w:t>
            </w:r>
          </w:p>
        </w:tc>
      </w:tr>
      <w:tr w:rsidR="00BA2D73" w14:paraId="1CE594C6" w14:textId="77777777" w:rsidTr="00540C84">
        <w:tc>
          <w:tcPr>
            <w:tcW w:w="3681" w:type="dxa"/>
          </w:tcPr>
          <w:p w14:paraId="745DCA83" w14:textId="33D6D2B9" w:rsidR="00BA2D73" w:rsidRPr="0079529C" w:rsidRDefault="000F6731" w:rsidP="00914C8F">
            <w:pPr>
              <w:pStyle w:val="BodyText"/>
              <w:rPr>
                <w:lang w:val="en-US"/>
              </w:rPr>
            </w:pPr>
            <w:r>
              <w:rPr>
                <w:lang w:val="en-US"/>
              </w:rPr>
              <w:t>Committees and LAP</w:t>
            </w:r>
            <w:r w:rsidR="00C47588">
              <w:rPr>
                <w:lang w:val="en-US"/>
              </w:rPr>
              <w:t xml:space="preserve"> (2</w:t>
            </w:r>
            <w:r w:rsidR="00C47588" w:rsidRPr="00D20DA6">
              <w:rPr>
                <w:vertAlign w:val="superscript"/>
                <w:lang w:val="en-US"/>
              </w:rPr>
              <w:t>nd</w:t>
            </w:r>
            <w:r w:rsidR="00C47588">
              <w:rPr>
                <w:lang w:val="en-US"/>
              </w:rPr>
              <w:t xml:space="preserve"> half 2023)</w:t>
            </w:r>
          </w:p>
        </w:tc>
        <w:tc>
          <w:tcPr>
            <w:tcW w:w="5947" w:type="dxa"/>
          </w:tcPr>
          <w:p w14:paraId="4D2EF122" w14:textId="1D4A717C" w:rsidR="00BA2D73" w:rsidRPr="0079529C" w:rsidRDefault="00501171" w:rsidP="00914C8F">
            <w:pPr>
              <w:pStyle w:val="BodyText"/>
              <w:rPr>
                <w:lang w:val="en-US"/>
              </w:rPr>
            </w:pPr>
            <w:r>
              <w:rPr>
                <w:lang w:val="en-US"/>
              </w:rPr>
              <w:t>Continue drafting the relevant chapters</w:t>
            </w:r>
          </w:p>
        </w:tc>
      </w:tr>
      <w:tr w:rsidR="00BA2D73" w14:paraId="094439F5" w14:textId="77777777" w:rsidTr="00540C84">
        <w:tc>
          <w:tcPr>
            <w:tcW w:w="3681" w:type="dxa"/>
          </w:tcPr>
          <w:p w14:paraId="2E89273A" w14:textId="6A762D8B" w:rsidR="00BA2D73" w:rsidRPr="0079529C" w:rsidRDefault="003434B4" w:rsidP="00914C8F">
            <w:pPr>
              <w:pStyle w:val="BodyText"/>
              <w:rPr>
                <w:lang w:val="en-US"/>
              </w:rPr>
            </w:pPr>
            <w:r>
              <w:rPr>
                <w:lang w:val="en-US"/>
              </w:rPr>
              <w:t>TF 7 (1st half 2024)</w:t>
            </w:r>
          </w:p>
        </w:tc>
        <w:tc>
          <w:tcPr>
            <w:tcW w:w="5947" w:type="dxa"/>
          </w:tcPr>
          <w:p w14:paraId="5EB2B7DB" w14:textId="203C3F87" w:rsidR="00BA2D73" w:rsidRPr="0079529C" w:rsidRDefault="0031327E" w:rsidP="00914C8F">
            <w:pPr>
              <w:pStyle w:val="BodyText"/>
              <w:rPr>
                <w:lang w:val="en-US"/>
              </w:rPr>
            </w:pPr>
            <w:r>
              <w:rPr>
                <w:lang w:val="en-US"/>
              </w:rPr>
              <w:t>Consider</w:t>
            </w:r>
            <w:r w:rsidR="00601824">
              <w:rPr>
                <w:lang w:val="en-US"/>
              </w:rPr>
              <w:t xml:space="preserve"> the development and provide inputs</w:t>
            </w:r>
          </w:p>
        </w:tc>
      </w:tr>
      <w:tr w:rsidR="00935C30" w14:paraId="0D617085" w14:textId="77777777" w:rsidTr="00540C84">
        <w:tc>
          <w:tcPr>
            <w:tcW w:w="3681" w:type="dxa"/>
          </w:tcPr>
          <w:p w14:paraId="197026FA" w14:textId="76BBC508" w:rsidR="00935C30" w:rsidRPr="0079529C" w:rsidRDefault="00935C30" w:rsidP="00935C30">
            <w:pPr>
              <w:pStyle w:val="BodyText"/>
              <w:rPr>
                <w:lang w:val="en-US"/>
              </w:rPr>
            </w:pPr>
            <w:r>
              <w:rPr>
                <w:lang w:val="en-US"/>
              </w:rPr>
              <w:t>Committees and LAP (1st half 2024)</w:t>
            </w:r>
          </w:p>
        </w:tc>
        <w:tc>
          <w:tcPr>
            <w:tcW w:w="5947" w:type="dxa"/>
          </w:tcPr>
          <w:p w14:paraId="7E93F66B" w14:textId="1FB9EB78" w:rsidR="00935C30" w:rsidRPr="0079529C" w:rsidRDefault="00FA67DB" w:rsidP="00935C30">
            <w:pPr>
              <w:pStyle w:val="BodyText"/>
              <w:rPr>
                <w:lang w:val="en-US"/>
              </w:rPr>
            </w:pPr>
            <w:r>
              <w:rPr>
                <w:lang w:val="en-US"/>
              </w:rPr>
              <w:t>Continue drafting the relevant chapters</w:t>
            </w:r>
          </w:p>
        </w:tc>
      </w:tr>
      <w:tr w:rsidR="00935C30" w14:paraId="297D3697" w14:textId="77777777" w:rsidTr="00540C84">
        <w:tc>
          <w:tcPr>
            <w:tcW w:w="3681" w:type="dxa"/>
          </w:tcPr>
          <w:p w14:paraId="23B485BF" w14:textId="7839865D" w:rsidR="00935C30" w:rsidRPr="0079529C" w:rsidRDefault="00935C30" w:rsidP="00935C30">
            <w:pPr>
              <w:pStyle w:val="BodyText"/>
              <w:rPr>
                <w:lang w:val="en-US"/>
              </w:rPr>
            </w:pPr>
            <w:r>
              <w:rPr>
                <w:lang w:val="en-US"/>
              </w:rPr>
              <w:t>TF 8</w:t>
            </w:r>
          </w:p>
        </w:tc>
        <w:tc>
          <w:tcPr>
            <w:tcW w:w="5947" w:type="dxa"/>
          </w:tcPr>
          <w:p w14:paraId="5F7BBFE2" w14:textId="58F38CFC" w:rsidR="00935C30" w:rsidRPr="0079529C" w:rsidRDefault="0031327E" w:rsidP="00935C30">
            <w:pPr>
              <w:pStyle w:val="BodyText"/>
              <w:rPr>
                <w:lang w:val="en-US"/>
              </w:rPr>
            </w:pPr>
            <w:r>
              <w:rPr>
                <w:lang w:val="en-US"/>
              </w:rPr>
              <w:t>Consider</w:t>
            </w:r>
            <w:r w:rsidR="00601824">
              <w:rPr>
                <w:lang w:val="en-US"/>
              </w:rPr>
              <w:t xml:space="preserve"> the development and provide inputs</w:t>
            </w:r>
          </w:p>
        </w:tc>
      </w:tr>
      <w:tr w:rsidR="00935C30" w:rsidRPr="00935C30" w14:paraId="3574D355" w14:textId="77777777" w:rsidTr="00540C84">
        <w:tc>
          <w:tcPr>
            <w:tcW w:w="3681" w:type="dxa"/>
          </w:tcPr>
          <w:p w14:paraId="3DB4393C" w14:textId="71CEFE44" w:rsidR="00935C30" w:rsidRPr="0079529C" w:rsidRDefault="00935C30" w:rsidP="00935C30">
            <w:pPr>
              <w:pStyle w:val="BodyText"/>
              <w:rPr>
                <w:lang w:val="en-US"/>
              </w:rPr>
            </w:pPr>
            <w:r>
              <w:rPr>
                <w:lang w:val="en-US"/>
              </w:rPr>
              <w:t>Committees and LAP (2</w:t>
            </w:r>
            <w:r w:rsidRPr="00D20DA6">
              <w:rPr>
                <w:vertAlign w:val="superscript"/>
                <w:lang w:val="en-US"/>
              </w:rPr>
              <w:t>nd</w:t>
            </w:r>
            <w:r>
              <w:rPr>
                <w:lang w:val="en-US"/>
              </w:rPr>
              <w:t xml:space="preserve"> half 2024)</w:t>
            </w:r>
          </w:p>
        </w:tc>
        <w:tc>
          <w:tcPr>
            <w:tcW w:w="5947" w:type="dxa"/>
          </w:tcPr>
          <w:p w14:paraId="46047E79" w14:textId="6D5B7180" w:rsidR="00935C30" w:rsidRPr="0079529C" w:rsidRDefault="00FA67DB" w:rsidP="00935C30">
            <w:pPr>
              <w:pStyle w:val="BodyText"/>
              <w:rPr>
                <w:lang w:val="en-US"/>
              </w:rPr>
            </w:pPr>
            <w:r>
              <w:rPr>
                <w:lang w:val="en-US"/>
              </w:rPr>
              <w:t>Finalize the IALA MASS guideline</w:t>
            </w:r>
          </w:p>
        </w:tc>
      </w:tr>
      <w:tr w:rsidR="00935C30" w:rsidRPr="00935C30" w14:paraId="4124FC9E" w14:textId="77777777" w:rsidTr="00540C84">
        <w:tc>
          <w:tcPr>
            <w:tcW w:w="3681" w:type="dxa"/>
          </w:tcPr>
          <w:p w14:paraId="1836B221" w14:textId="778C97C2" w:rsidR="00935C30" w:rsidRDefault="00935C30" w:rsidP="00935C30">
            <w:pPr>
              <w:pStyle w:val="BodyText"/>
              <w:rPr>
                <w:lang w:val="en-US"/>
              </w:rPr>
            </w:pPr>
            <w:r>
              <w:rPr>
                <w:lang w:val="en-US"/>
              </w:rPr>
              <w:t xml:space="preserve">Council </w:t>
            </w:r>
            <w:r w:rsidR="00D74C5B">
              <w:rPr>
                <w:lang w:val="en-US"/>
              </w:rPr>
              <w:t>(2</w:t>
            </w:r>
            <w:r w:rsidR="00D74C5B" w:rsidRPr="00D20DA6">
              <w:rPr>
                <w:vertAlign w:val="superscript"/>
                <w:lang w:val="en-US"/>
              </w:rPr>
              <w:t>nd</w:t>
            </w:r>
            <w:r w:rsidR="00D74C5B">
              <w:rPr>
                <w:lang w:val="en-US"/>
              </w:rPr>
              <w:t xml:space="preserve"> half 2024)</w:t>
            </w:r>
          </w:p>
        </w:tc>
        <w:tc>
          <w:tcPr>
            <w:tcW w:w="5947" w:type="dxa"/>
          </w:tcPr>
          <w:p w14:paraId="055C4DE5" w14:textId="7E1E0817" w:rsidR="00935C30" w:rsidRPr="0079529C" w:rsidRDefault="00D74C5B" w:rsidP="00935C30">
            <w:pPr>
              <w:pStyle w:val="BodyText"/>
              <w:rPr>
                <w:lang w:val="en-US"/>
              </w:rPr>
            </w:pPr>
            <w:r>
              <w:rPr>
                <w:lang w:val="en-US"/>
              </w:rPr>
              <w:t>Approve the IALA MASS guideline</w:t>
            </w:r>
          </w:p>
        </w:tc>
      </w:tr>
    </w:tbl>
    <w:p w14:paraId="331B1C0E" w14:textId="77777777" w:rsidR="00914C8F" w:rsidRPr="00914C8F" w:rsidRDefault="00914C8F" w:rsidP="00914C8F">
      <w:pPr>
        <w:pStyle w:val="BodyText"/>
      </w:pPr>
    </w:p>
    <w:p w14:paraId="16AE6650" w14:textId="5B71BEC1" w:rsidR="004D1D85" w:rsidRPr="007A395D" w:rsidRDefault="004D1D85" w:rsidP="001111DD">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F0B0" w14:textId="77777777" w:rsidR="00406462" w:rsidRDefault="00406462" w:rsidP="00362CD9">
      <w:r>
        <w:separator/>
      </w:r>
    </w:p>
  </w:endnote>
  <w:endnote w:type="continuationSeparator" w:id="0">
    <w:p w14:paraId="3DD0D765" w14:textId="77777777" w:rsidR="00406462" w:rsidRDefault="00406462" w:rsidP="00362CD9">
      <w:r>
        <w:continuationSeparator/>
      </w:r>
    </w:p>
  </w:endnote>
  <w:endnote w:type="continuationNotice" w:id="1">
    <w:p w14:paraId="39D54BB2" w14:textId="77777777" w:rsidR="00406462" w:rsidRDefault="004064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5E227496" w:rsidR="004533B7" w:rsidRPr="00C907DF" w:rsidRDefault="006A6E6E" w:rsidP="004533B7">
    <w:pPr>
      <w:pStyle w:val="Footerportrait"/>
    </w:pPr>
    <w:r>
      <w:fldChar w:fldCharType="begin"/>
    </w:r>
    <w:r>
      <w:instrText xml:space="preserve"> STYLEREF  Title  \* MERGEFORMAT </w:instrText>
    </w:r>
    <w:r>
      <w:fldChar w:fldCharType="separate"/>
    </w:r>
    <w:r>
      <w:t>draft roadmap for iala mass guideline development</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0111771D" w:rsidR="00637047" w:rsidRPr="00C907DF" w:rsidRDefault="006A6E6E" w:rsidP="00637047">
    <w:pPr>
      <w:pStyle w:val="Footerportrait"/>
    </w:pPr>
    <w:r>
      <w:fldChar w:fldCharType="begin"/>
    </w:r>
    <w:r>
      <w:instrText xml:space="preserve"> STYLEREF  Title  \* MERGEFORMAT </w:instrText>
    </w:r>
    <w:r>
      <w:fldChar w:fldCharType="separate"/>
    </w:r>
    <w:r>
      <w:t>draft roadmap for iala mass guideline development</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7742" w14:textId="77777777" w:rsidR="00406462" w:rsidRDefault="00406462" w:rsidP="00362CD9">
      <w:r>
        <w:separator/>
      </w:r>
    </w:p>
  </w:footnote>
  <w:footnote w:type="continuationSeparator" w:id="0">
    <w:p w14:paraId="21D6EDD6" w14:textId="77777777" w:rsidR="00406462" w:rsidRDefault="00406462" w:rsidP="00362CD9">
      <w:r>
        <w:continuationSeparator/>
      </w:r>
    </w:p>
  </w:footnote>
  <w:footnote w:type="continuationNotice" w:id="1">
    <w:p w14:paraId="32163318" w14:textId="77777777" w:rsidR="00406462" w:rsidRDefault="004064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4"/>
  </w:num>
  <w:num w:numId="5" w16cid:durableId="1016469588">
    <w:abstractNumId w:val="34"/>
  </w:num>
  <w:num w:numId="6" w16cid:durableId="2045129801">
    <w:abstractNumId w:val="12"/>
  </w:num>
  <w:num w:numId="7" w16cid:durableId="499538883">
    <w:abstractNumId w:val="47"/>
  </w:num>
  <w:num w:numId="8" w16cid:durableId="1037655079">
    <w:abstractNumId w:val="28"/>
  </w:num>
  <w:num w:numId="9" w16cid:durableId="559285992">
    <w:abstractNumId w:val="21"/>
  </w:num>
  <w:num w:numId="10" w16cid:durableId="921719111">
    <w:abstractNumId w:val="38"/>
  </w:num>
  <w:num w:numId="11" w16cid:durableId="786311585">
    <w:abstractNumId w:val="37"/>
  </w:num>
  <w:num w:numId="12" w16cid:durableId="589506979">
    <w:abstractNumId w:val="33"/>
  </w:num>
  <w:num w:numId="13" w16cid:durableId="1836145497">
    <w:abstractNumId w:val="45"/>
  </w:num>
  <w:num w:numId="14" w16cid:durableId="1756782261">
    <w:abstractNumId w:val="17"/>
  </w:num>
  <w:num w:numId="15" w16cid:durableId="17977545">
    <w:abstractNumId w:val="53"/>
  </w:num>
  <w:num w:numId="16" w16cid:durableId="2094890435">
    <w:abstractNumId w:val="32"/>
  </w:num>
  <w:num w:numId="17" w16cid:durableId="1566060577">
    <w:abstractNumId w:val="18"/>
  </w:num>
  <w:num w:numId="18" w16cid:durableId="844705127">
    <w:abstractNumId w:val="41"/>
  </w:num>
  <w:num w:numId="19" w16cid:durableId="1712800043">
    <w:abstractNumId w:val="32"/>
  </w:num>
  <w:num w:numId="20" w16cid:durableId="1958676482">
    <w:abstractNumId w:val="32"/>
  </w:num>
  <w:num w:numId="21" w16cid:durableId="676808418">
    <w:abstractNumId w:val="32"/>
  </w:num>
  <w:num w:numId="22" w16cid:durableId="900487287">
    <w:abstractNumId w:val="32"/>
  </w:num>
  <w:num w:numId="23" w16cid:durableId="2018264964">
    <w:abstractNumId w:val="42"/>
  </w:num>
  <w:num w:numId="24" w16cid:durableId="10111471">
    <w:abstractNumId w:val="10"/>
  </w:num>
  <w:num w:numId="25" w16cid:durableId="1967150970">
    <w:abstractNumId w:val="10"/>
  </w:num>
  <w:num w:numId="26" w16cid:durableId="1257396113">
    <w:abstractNumId w:val="10"/>
  </w:num>
  <w:num w:numId="27" w16cid:durableId="410467912">
    <w:abstractNumId w:val="23"/>
  </w:num>
  <w:num w:numId="28" w16cid:durableId="237595952">
    <w:abstractNumId w:val="23"/>
  </w:num>
  <w:num w:numId="29" w16cid:durableId="1521311346">
    <w:abstractNumId w:val="23"/>
  </w:num>
  <w:num w:numId="30" w16cid:durableId="1755318220">
    <w:abstractNumId w:val="23"/>
  </w:num>
  <w:num w:numId="31" w16cid:durableId="1025864002">
    <w:abstractNumId w:val="23"/>
  </w:num>
  <w:num w:numId="32" w16cid:durableId="1692147233">
    <w:abstractNumId w:val="23"/>
  </w:num>
  <w:num w:numId="33" w16cid:durableId="367024013">
    <w:abstractNumId w:val="39"/>
  </w:num>
  <w:num w:numId="34" w16cid:durableId="1692879331">
    <w:abstractNumId w:val="39"/>
  </w:num>
  <w:num w:numId="35" w16cid:durableId="1968854937">
    <w:abstractNumId w:val="39"/>
  </w:num>
  <w:num w:numId="36" w16cid:durableId="409084323">
    <w:abstractNumId w:val="29"/>
  </w:num>
  <w:num w:numId="37" w16cid:durableId="481049332">
    <w:abstractNumId w:val="17"/>
  </w:num>
  <w:num w:numId="38" w16cid:durableId="762728720">
    <w:abstractNumId w:val="33"/>
  </w:num>
  <w:num w:numId="39" w16cid:durableId="406733196">
    <w:abstractNumId w:val="32"/>
  </w:num>
  <w:num w:numId="40" w16cid:durableId="339709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0"/>
  </w:num>
  <w:num w:numId="45" w16cid:durableId="1605648278">
    <w:abstractNumId w:val="35"/>
  </w:num>
  <w:num w:numId="46" w16cid:durableId="496655810">
    <w:abstractNumId w:val="54"/>
  </w:num>
  <w:num w:numId="47" w16cid:durableId="1718967224">
    <w:abstractNumId w:val="14"/>
  </w:num>
  <w:num w:numId="48" w16cid:durableId="1709991696">
    <w:abstractNumId w:val="22"/>
  </w:num>
  <w:num w:numId="49" w16cid:durableId="1044283049">
    <w:abstractNumId w:val="15"/>
  </w:num>
  <w:num w:numId="50" w16cid:durableId="1967082030">
    <w:abstractNumId w:val="13"/>
  </w:num>
  <w:num w:numId="51" w16cid:durableId="2104648613">
    <w:abstractNumId w:val="20"/>
  </w:num>
  <w:num w:numId="52" w16cid:durableId="348339373">
    <w:abstractNumId w:val="46"/>
  </w:num>
  <w:num w:numId="53" w16cid:durableId="1828092372">
    <w:abstractNumId w:val="51"/>
  </w:num>
  <w:num w:numId="54" w16cid:durableId="46882591">
    <w:abstractNumId w:val="16"/>
  </w:num>
  <w:num w:numId="55" w16cid:durableId="2019695801">
    <w:abstractNumId w:val="52"/>
  </w:num>
  <w:num w:numId="56" w16cid:durableId="1019815527">
    <w:abstractNumId w:val="43"/>
  </w:num>
  <w:num w:numId="57" w16cid:durableId="117071472">
    <w:abstractNumId w:val="27"/>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40"/>
  </w:num>
  <w:num w:numId="66" w16cid:durableId="569999294">
    <w:abstractNumId w:val="48"/>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4"/>
  </w:num>
  <w:num w:numId="70" w16cid:durableId="1085111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6"/>
  </w:num>
  <w:num w:numId="73" w16cid:durableId="14560955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3936431">
    <w:abstractNumId w:val="49"/>
  </w:num>
  <w:num w:numId="75" w16cid:durableId="507014903">
    <w:abstractNumId w:val="26"/>
  </w:num>
  <w:num w:numId="76" w16cid:durableId="1256523618">
    <w:abstractNumId w:val="50"/>
  </w:num>
  <w:num w:numId="77" w16cid:durableId="1729455112">
    <w:abstractNumId w:val="11"/>
  </w:num>
  <w:num w:numId="78" w16cid:durableId="1091856236">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kxrAXY0wX8sAAAA"/>
  </w:docVars>
  <w:rsids>
    <w:rsidRoot w:val="00FE5674"/>
    <w:rsid w:val="000005D3"/>
    <w:rsid w:val="000049D8"/>
    <w:rsid w:val="00025380"/>
    <w:rsid w:val="00035075"/>
    <w:rsid w:val="00036B9E"/>
    <w:rsid w:val="00037DF4"/>
    <w:rsid w:val="000400F8"/>
    <w:rsid w:val="000456C5"/>
    <w:rsid w:val="0004700E"/>
    <w:rsid w:val="00057FCA"/>
    <w:rsid w:val="00070C13"/>
    <w:rsid w:val="000715C9"/>
    <w:rsid w:val="00084F33"/>
    <w:rsid w:val="000A77A7"/>
    <w:rsid w:val="000B1707"/>
    <w:rsid w:val="000C1B3E"/>
    <w:rsid w:val="000C349E"/>
    <w:rsid w:val="000C3C47"/>
    <w:rsid w:val="000D168B"/>
    <w:rsid w:val="000D2704"/>
    <w:rsid w:val="000F6731"/>
    <w:rsid w:val="00110203"/>
    <w:rsid w:val="00110AE7"/>
    <w:rsid w:val="001111DD"/>
    <w:rsid w:val="00122A21"/>
    <w:rsid w:val="001241C8"/>
    <w:rsid w:val="00141CB1"/>
    <w:rsid w:val="00143821"/>
    <w:rsid w:val="00173D59"/>
    <w:rsid w:val="00177F4D"/>
    <w:rsid w:val="00180DDA"/>
    <w:rsid w:val="001A714F"/>
    <w:rsid w:val="001B2A2D"/>
    <w:rsid w:val="001B737D"/>
    <w:rsid w:val="001C44A3"/>
    <w:rsid w:val="001C77BB"/>
    <w:rsid w:val="001E0248"/>
    <w:rsid w:val="001E0E15"/>
    <w:rsid w:val="001E3265"/>
    <w:rsid w:val="001E7C0A"/>
    <w:rsid w:val="001F528A"/>
    <w:rsid w:val="001F704E"/>
    <w:rsid w:val="00201722"/>
    <w:rsid w:val="002125B0"/>
    <w:rsid w:val="00221E08"/>
    <w:rsid w:val="00237D7C"/>
    <w:rsid w:val="00243228"/>
    <w:rsid w:val="00251483"/>
    <w:rsid w:val="002517C9"/>
    <w:rsid w:val="00255CAA"/>
    <w:rsid w:val="0025741F"/>
    <w:rsid w:val="00264305"/>
    <w:rsid w:val="00286FEF"/>
    <w:rsid w:val="002A0346"/>
    <w:rsid w:val="002A0929"/>
    <w:rsid w:val="002A4487"/>
    <w:rsid w:val="002A752D"/>
    <w:rsid w:val="002A7943"/>
    <w:rsid w:val="002B49E9"/>
    <w:rsid w:val="002C18D0"/>
    <w:rsid w:val="002C632E"/>
    <w:rsid w:val="002D3E8B"/>
    <w:rsid w:val="002D4505"/>
    <w:rsid w:val="002D4575"/>
    <w:rsid w:val="002D50A6"/>
    <w:rsid w:val="002D5C0C"/>
    <w:rsid w:val="002D7FE7"/>
    <w:rsid w:val="002E03D1"/>
    <w:rsid w:val="002E6B74"/>
    <w:rsid w:val="002E6FCA"/>
    <w:rsid w:val="0031327E"/>
    <w:rsid w:val="003351C4"/>
    <w:rsid w:val="003434B4"/>
    <w:rsid w:val="003514B4"/>
    <w:rsid w:val="0035243F"/>
    <w:rsid w:val="00356CD0"/>
    <w:rsid w:val="00362CD9"/>
    <w:rsid w:val="003737D1"/>
    <w:rsid w:val="003761CA"/>
    <w:rsid w:val="0038049E"/>
    <w:rsid w:val="00380DAF"/>
    <w:rsid w:val="003972CE"/>
    <w:rsid w:val="003B2635"/>
    <w:rsid w:val="003B28F5"/>
    <w:rsid w:val="003B7B7D"/>
    <w:rsid w:val="003C54CB"/>
    <w:rsid w:val="003C7A2A"/>
    <w:rsid w:val="003D25A2"/>
    <w:rsid w:val="003D2DC1"/>
    <w:rsid w:val="003D69D0"/>
    <w:rsid w:val="003E540C"/>
    <w:rsid w:val="003F2918"/>
    <w:rsid w:val="003F2CDB"/>
    <w:rsid w:val="003F430E"/>
    <w:rsid w:val="00406462"/>
    <w:rsid w:val="0041088C"/>
    <w:rsid w:val="0041230E"/>
    <w:rsid w:val="00420A38"/>
    <w:rsid w:val="00426DB3"/>
    <w:rsid w:val="00431B19"/>
    <w:rsid w:val="004533B7"/>
    <w:rsid w:val="004661AD"/>
    <w:rsid w:val="004D1D85"/>
    <w:rsid w:val="004D3C3A"/>
    <w:rsid w:val="004E1CD1"/>
    <w:rsid w:val="004F7616"/>
    <w:rsid w:val="00501171"/>
    <w:rsid w:val="0050690E"/>
    <w:rsid w:val="005107EB"/>
    <w:rsid w:val="00521345"/>
    <w:rsid w:val="00526DF0"/>
    <w:rsid w:val="00540C84"/>
    <w:rsid w:val="00545CC4"/>
    <w:rsid w:val="00551FFF"/>
    <w:rsid w:val="005607A2"/>
    <w:rsid w:val="0057198B"/>
    <w:rsid w:val="00573CFE"/>
    <w:rsid w:val="00596218"/>
    <w:rsid w:val="005969F2"/>
    <w:rsid w:val="00597FAE"/>
    <w:rsid w:val="005B32A3"/>
    <w:rsid w:val="005C0D44"/>
    <w:rsid w:val="005C3771"/>
    <w:rsid w:val="005C566C"/>
    <w:rsid w:val="005C7E69"/>
    <w:rsid w:val="005D0108"/>
    <w:rsid w:val="005D763D"/>
    <w:rsid w:val="005E262D"/>
    <w:rsid w:val="005F23D3"/>
    <w:rsid w:val="005F7E20"/>
    <w:rsid w:val="00600912"/>
    <w:rsid w:val="00601824"/>
    <w:rsid w:val="00605E43"/>
    <w:rsid w:val="006153BB"/>
    <w:rsid w:val="006172FC"/>
    <w:rsid w:val="00635ADD"/>
    <w:rsid w:val="00637047"/>
    <w:rsid w:val="0066220B"/>
    <w:rsid w:val="006652C3"/>
    <w:rsid w:val="00670A4F"/>
    <w:rsid w:val="00691FD0"/>
    <w:rsid w:val="00692148"/>
    <w:rsid w:val="0069221C"/>
    <w:rsid w:val="006A1A1E"/>
    <w:rsid w:val="006A349D"/>
    <w:rsid w:val="006A6E6E"/>
    <w:rsid w:val="006C5948"/>
    <w:rsid w:val="006E2121"/>
    <w:rsid w:val="006F2A74"/>
    <w:rsid w:val="00707CB9"/>
    <w:rsid w:val="007118F5"/>
    <w:rsid w:val="00712AA4"/>
    <w:rsid w:val="007146C4"/>
    <w:rsid w:val="00721AA1"/>
    <w:rsid w:val="00724B67"/>
    <w:rsid w:val="007354C0"/>
    <w:rsid w:val="007547F8"/>
    <w:rsid w:val="00765622"/>
    <w:rsid w:val="00770B6C"/>
    <w:rsid w:val="00774730"/>
    <w:rsid w:val="00783FEA"/>
    <w:rsid w:val="007926DC"/>
    <w:rsid w:val="0079529C"/>
    <w:rsid w:val="007A395D"/>
    <w:rsid w:val="007C346C"/>
    <w:rsid w:val="007D63E3"/>
    <w:rsid w:val="0080294B"/>
    <w:rsid w:val="0082480E"/>
    <w:rsid w:val="00841239"/>
    <w:rsid w:val="00850293"/>
    <w:rsid w:val="00851373"/>
    <w:rsid w:val="00851BA6"/>
    <w:rsid w:val="0085654D"/>
    <w:rsid w:val="00861160"/>
    <w:rsid w:val="00861801"/>
    <w:rsid w:val="0086654F"/>
    <w:rsid w:val="008702A8"/>
    <w:rsid w:val="0087239B"/>
    <w:rsid w:val="00892CA4"/>
    <w:rsid w:val="00895B53"/>
    <w:rsid w:val="008A351C"/>
    <w:rsid w:val="008A356F"/>
    <w:rsid w:val="008A3ECA"/>
    <w:rsid w:val="008A4653"/>
    <w:rsid w:val="008A4717"/>
    <w:rsid w:val="008A50CC"/>
    <w:rsid w:val="008D1694"/>
    <w:rsid w:val="008D79CB"/>
    <w:rsid w:val="008E28CC"/>
    <w:rsid w:val="008F07BC"/>
    <w:rsid w:val="00904066"/>
    <w:rsid w:val="00914C8F"/>
    <w:rsid w:val="009206BC"/>
    <w:rsid w:val="0092692B"/>
    <w:rsid w:val="00927EC6"/>
    <w:rsid w:val="00935C30"/>
    <w:rsid w:val="00943E9C"/>
    <w:rsid w:val="00953F4D"/>
    <w:rsid w:val="00960BB8"/>
    <w:rsid w:val="00964F5C"/>
    <w:rsid w:val="00973B57"/>
    <w:rsid w:val="009831C0"/>
    <w:rsid w:val="009849FE"/>
    <w:rsid w:val="009874F9"/>
    <w:rsid w:val="0099161D"/>
    <w:rsid w:val="009C5F41"/>
    <w:rsid w:val="009D029D"/>
    <w:rsid w:val="009D3828"/>
    <w:rsid w:val="009F3FF8"/>
    <w:rsid w:val="00A01B17"/>
    <w:rsid w:val="00A0389B"/>
    <w:rsid w:val="00A20F14"/>
    <w:rsid w:val="00A26017"/>
    <w:rsid w:val="00A446C9"/>
    <w:rsid w:val="00A51BC5"/>
    <w:rsid w:val="00A56C33"/>
    <w:rsid w:val="00A635D6"/>
    <w:rsid w:val="00A716F9"/>
    <w:rsid w:val="00A72757"/>
    <w:rsid w:val="00A800A9"/>
    <w:rsid w:val="00A8553A"/>
    <w:rsid w:val="00A93AED"/>
    <w:rsid w:val="00AA1C82"/>
    <w:rsid w:val="00AB4531"/>
    <w:rsid w:val="00AE1319"/>
    <w:rsid w:val="00AE34BB"/>
    <w:rsid w:val="00B0084A"/>
    <w:rsid w:val="00B023C2"/>
    <w:rsid w:val="00B0520E"/>
    <w:rsid w:val="00B07A3F"/>
    <w:rsid w:val="00B226F2"/>
    <w:rsid w:val="00B274DF"/>
    <w:rsid w:val="00B351F6"/>
    <w:rsid w:val="00B477A6"/>
    <w:rsid w:val="00B56BDF"/>
    <w:rsid w:val="00B65812"/>
    <w:rsid w:val="00B661C7"/>
    <w:rsid w:val="00B80530"/>
    <w:rsid w:val="00B85CD6"/>
    <w:rsid w:val="00B90A27"/>
    <w:rsid w:val="00B93C77"/>
    <w:rsid w:val="00B9554D"/>
    <w:rsid w:val="00BA2D73"/>
    <w:rsid w:val="00BA4DA9"/>
    <w:rsid w:val="00BB2B9F"/>
    <w:rsid w:val="00BB7D9E"/>
    <w:rsid w:val="00BC2334"/>
    <w:rsid w:val="00BD3CB8"/>
    <w:rsid w:val="00BD4E6F"/>
    <w:rsid w:val="00BE700D"/>
    <w:rsid w:val="00BF1D75"/>
    <w:rsid w:val="00BF32F0"/>
    <w:rsid w:val="00BF4DCE"/>
    <w:rsid w:val="00C02DDD"/>
    <w:rsid w:val="00C05CE5"/>
    <w:rsid w:val="00C23B88"/>
    <w:rsid w:val="00C446E6"/>
    <w:rsid w:val="00C47588"/>
    <w:rsid w:val="00C52A4D"/>
    <w:rsid w:val="00C6171E"/>
    <w:rsid w:val="00C865DF"/>
    <w:rsid w:val="00CA6F2C"/>
    <w:rsid w:val="00CC79CE"/>
    <w:rsid w:val="00CF1871"/>
    <w:rsid w:val="00D019CE"/>
    <w:rsid w:val="00D1133E"/>
    <w:rsid w:val="00D17A34"/>
    <w:rsid w:val="00D20DA6"/>
    <w:rsid w:val="00D26628"/>
    <w:rsid w:val="00D332B3"/>
    <w:rsid w:val="00D423E5"/>
    <w:rsid w:val="00D55207"/>
    <w:rsid w:val="00D60825"/>
    <w:rsid w:val="00D74C5B"/>
    <w:rsid w:val="00D81801"/>
    <w:rsid w:val="00D900FB"/>
    <w:rsid w:val="00D92B45"/>
    <w:rsid w:val="00D95962"/>
    <w:rsid w:val="00DC389B"/>
    <w:rsid w:val="00DE2FEE"/>
    <w:rsid w:val="00E00BE9"/>
    <w:rsid w:val="00E04761"/>
    <w:rsid w:val="00E12572"/>
    <w:rsid w:val="00E22A11"/>
    <w:rsid w:val="00E31E5C"/>
    <w:rsid w:val="00E44DD2"/>
    <w:rsid w:val="00E46B2B"/>
    <w:rsid w:val="00E558C3"/>
    <w:rsid w:val="00E55927"/>
    <w:rsid w:val="00E846CD"/>
    <w:rsid w:val="00E912A6"/>
    <w:rsid w:val="00EA1497"/>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A67DB"/>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CF144A88-9DDD-4E02-A1AF-D9199AF4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42"/>
      </w:numPr>
      <w:spacing w:before="120" w:after="120"/>
    </w:pPr>
    <w:rPr>
      <w:rFonts w:cs="Arial"/>
      <w:b/>
      <w:caps/>
      <w:sz w:val="24"/>
    </w:rPr>
  </w:style>
  <w:style w:type="paragraph" w:customStyle="1" w:styleId="AnnexHeading2">
    <w:name w:val="Annex Heading 2"/>
    <w:basedOn w:val="Normal"/>
    <w:next w:val="BodyText"/>
    <w:rsid w:val="008D1694"/>
    <w:pPr>
      <w:numPr>
        <w:ilvl w:val="1"/>
        <w:numId w:val="42"/>
      </w:numPr>
      <w:spacing w:before="120" w:after="120"/>
    </w:pPr>
    <w:rPr>
      <w:rFonts w:cs="Arial"/>
      <w:b/>
    </w:rPr>
  </w:style>
  <w:style w:type="paragraph" w:customStyle="1" w:styleId="AnnexHeading3">
    <w:name w:val="Annex Heading 3"/>
    <w:basedOn w:val="Normal"/>
    <w:next w:val="Normal"/>
    <w:rsid w:val="008D1694"/>
    <w:pPr>
      <w:numPr>
        <w:ilvl w:val="2"/>
        <w:numId w:val="42"/>
      </w:numPr>
      <w:spacing w:before="120" w:after="120"/>
    </w:pPr>
    <w:rPr>
      <w:rFonts w:cs="Arial"/>
    </w:rPr>
  </w:style>
  <w:style w:type="paragraph" w:customStyle="1" w:styleId="AnnexHeading4">
    <w:name w:val="Annex Heading 4"/>
    <w:basedOn w:val="Normal"/>
    <w:next w:val="BodyText"/>
    <w:rsid w:val="008D1694"/>
    <w:pPr>
      <w:numPr>
        <w:ilvl w:val="3"/>
        <w:numId w:val="42"/>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73"/>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7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7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71"/>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8"/>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table" w:styleId="GridTable2-Accent1">
    <w:name w:val="Grid Table 2 Accent 1"/>
    <w:basedOn w:val="TableNormal"/>
    <w:uiPriority w:val="47"/>
    <w:rsid w:val="00141CB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141CB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639033">
      <w:bodyDiv w:val="1"/>
      <w:marLeft w:val="0"/>
      <w:marRight w:val="0"/>
      <w:marTop w:val="0"/>
      <w:marBottom w:val="0"/>
      <w:divBdr>
        <w:top w:val="none" w:sz="0" w:space="0" w:color="auto"/>
        <w:left w:val="none" w:sz="0" w:space="0" w:color="auto"/>
        <w:bottom w:val="none" w:sz="0" w:space="0" w:color="auto"/>
        <w:right w:val="none" w:sz="0" w:space="0" w:color="auto"/>
      </w:divBdr>
      <w:divsChild>
        <w:div w:id="8414347">
          <w:marLeft w:val="389"/>
          <w:marRight w:val="115"/>
          <w:marTop w:val="60"/>
          <w:marBottom w:val="60"/>
          <w:divBdr>
            <w:top w:val="none" w:sz="0" w:space="0" w:color="auto"/>
            <w:left w:val="none" w:sz="0" w:space="0" w:color="auto"/>
            <w:bottom w:val="none" w:sz="0" w:space="0" w:color="auto"/>
            <w:right w:val="none" w:sz="0" w:space="0" w:color="auto"/>
          </w:divBdr>
        </w:div>
        <w:div w:id="83648627">
          <w:marLeft w:val="389"/>
          <w:marRight w:val="115"/>
          <w:marTop w:val="60"/>
          <w:marBottom w:val="60"/>
          <w:divBdr>
            <w:top w:val="none" w:sz="0" w:space="0" w:color="auto"/>
            <w:left w:val="none" w:sz="0" w:space="0" w:color="auto"/>
            <w:bottom w:val="none" w:sz="0" w:space="0" w:color="auto"/>
            <w:right w:val="none" w:sz="0" w:space="0" w:color="auto"/>
          </w:divBdr>
        </w:div>
        <w:div w:id="357859057">
          <w:marLeft w:val="389"/>
          <w:marRight w:val="115"/>
          <w:marTop w:val="60"/>
          <w:marBottom w:val="60"/>
          <w:divBdr>
            <w:top w:val="none" w:sz="0" w:space="0" w:color="auto"/>
            <w:left w:val="none" w:sz="0" w:space="0" w:color="auto"/>
            <w:bottom w:val="none" w:sz="0" w:space="0" w:color="auto"/>
            <w:right w:val="none" w:sz="0" w:space="0" w:color="auto"/>
          </w:divBdr>
        </w:div>
        <w:div w:id="445123335">
          <w:marLeft w:val="389"/>
          <w:marRight w:val="115"/>
          <w:marTop w:val="60"/>
          <w:marBottom w:val="60"/>
          <w:divBdr>
            <w:top w:val="none" w:sz="0" w:space="0" w:color="auto"/>
            <w:left w:val="none" w:sz="0" w:space="0" w:color="auto"/>
            <w:bottom w:val="none" w:sz="0" w:space="0" w:color="auto"/>
            <w:right w:val="none" w:sz="0" w:space="0" w:color="auto"/>
          </w:divBdr>
        </w:div>
        <w:div w:id="766658990">
          <w:marLeft w:val="389"/>
          <w:marRight w:val="115"/>
          <w:marTop w:val="60"/>
          <w:marBottom w:val="60"/>
          <w:divBdr>
            <w:top w:val="none" w:sz="0" w:space="0" w:color="auto"/>
            <w:left w:val="none" w:sz="0" w:space="0" w:color="auto"/>
            <w:bottom w:val="none" w:sz="0" w:space="0" w:color="auto"/>
            <w:right w:val="none" w:sz="0" w:space="0" w:color="auto"/>
          </w:divBdr>
        </w:div>
        <w:div w:id="888224371">
          <w:marLeft w:val="389"/>
          <w:marRight w:val="115"/>
          <w:marTop w:val="60"/>
          <w:marBottom w:val="60"/>
          <w:divBdr>
            <w:top w:val="none" w:sz="0" w:space="0" w:color="auto"/>
            <w:left w:val="none" w:sz="0" w:space="0" w:color="auto"/>
            <w:bottom w:val="none" w:sz="0" w:space="0" w:color="auto"/>
            <w:right w:val="none" w:sz="0" w:space="0" w:color="auto"/>
          </w:divBdr>
        </w:div>
        <w:div w:id="997727571">
          <w:marLeft w:val="389"/>
          <w:marRight w:val="115"/>
          <w:marTop w:val="60"/>
          <w:marBottom w:val="60"/>
          <w:divBdr>
            <w:top w:val="none" w:sz="0" w:space="0" w:color="auto"/>
            <w:left w:val="none" w:sz="0" w:space="0" w:color="auto"/>
            <w:bottom w:val="none" w:sz="0" w:space="0" w:color="auto"/>
            <w:right w:val="none" w:sz="0" w:space="0" w:color="auto"/>
          </w:divBdr>
        </w:div>
        <w:div w:id="1071849515">
          <w:marLeft w:val="389"/>
          <w:marRight w:val="115"/>
          <w:marTop w:val="60"/>
          <w:marBottom w:val="60"/>
          <w:divBdr>
            <w:top w:val="none" w:sz="0" w:space="0" w:color="auto"/>
            <w:left w:val="none" w:sz="0" w:space="0" w:color="auto"/>
            <w:bottom w:val="none" w:sz="0" w:space="0" w:color="auto"/>
            <w:right w:val="none" w:sz="0" w:space="0" w:color="auto"/>
          </w:divBdr>
        </w:div>
        <w:div w:id="1140423005">
          <w:marLeft w:val="389"/>
          <w:marRight w:val="115"/>
          <w:marTop w:val="60"/>
          <w:marBottom w:val="60"/>
          <w:divBdr>
            <w:top w:val="none" w:sz="0" w:space="0" w:color="auto"/>
            <w:left w:val="none" w:sz="0" w:space="0" w:color="auto"/>
            <w:bottom w:val="none" w:sz="0" w:space="0" w:color="auto"/>
            <w:right w:val="none" w:sz="0" w:space="0" w:color="auto"/>
          </w:divBdr>
        </w:div>
        <w:div w:id="1160543936">
          <w:marLeft w:val="274"/>
          <w:marRight w:val="0"/>
          <w:marTop w:val="0"/>
          <w:marBottom w:val="120"/>
          <w:divBdr>
            <w:top w:val="none" w:sz="0" w:space="0" w:color="auto"/>
            <w:left w:val="none" w:sz="0" w:space="0" w:color="auto"/>
            <w:bottom w:val="none" w:sz="0" w:space="0" w:color="auto"/>
            <w:right w:val="none" w:sz="0" w:space="0" w:color="auto"/>
          </w:divBdr>
        </w:div>
        <w:div w:id="1245071615">
          <w:marLeft w:val="389"/>
          <w:marRight w:val="115"/>
          <w:marTop w:val="60"/>
          <w:marBottom w:val="60"/>
          <w:divBdr>
            <w:top w:val="none" w:sz="0" w:space="0" w:color="auto"/>
            <w:left w:val="none" w:sz="0" w:space="0" w:color="auto"/>
            <w:bottom w:val="none" w:sz="0" w:space="0" w:color="auto"/>
            <w:right w:val="none" w:sz="0" w:space="0" w:color="auto"/>
          </w:divBdr>
        </w:div>
        <w:div w:id="1256862216">
          <w:marLeft w:val="389"/>
          <w:marRight w:val="115"/>
          <w:marTop w:val="60"/>
          <w:marBottom w:val="60"/>
          <w:divBdr>
            <w:top w:val="none" w:sz="0" w:space="0" w:color="auto"/>
            <w:left w:val="none" w:sz="0" w:space="0" w:color="auto"/>
            <w:bottom w:val="none" w:sz="0" w:space="0" w:color="auto"/>
            <w:right w:val="none" w:sz="0" w:space="0" w:color="auto"/>
          </w:divBdr>
        </w:div>
        <w:div w:id="1426995626">
          <w:marLeft w:val="389"/>
          <w:marRight w:val="115"/>
          <w:marTop w:val="60"/>
          <w:marBottom w:val="60"/>
          <w:divBdr>
            <w:top w:val="none" w:sz="0" w:space="0" w:color="auto"/>
            <w:left w:val="none" w:sz="0" w:space="0" w:color="auto"/>
            <w:bottom w:val="none" w:sz="0" w:space="0" w:color="auto"/>
            <w:right w:val="none" w:sz="0" w:space="0" w:color="auto"/>
          </w:divBdr>
        </w:div>
        <w:div w:id="1828668174">
          <w:marLeft w:val="389"/>
          <w:marRight w:val="115"/>
          <w:marTop w:val="60"/>
          <w:marBottom w:val="60"/>
          <w:divBdr>
            <w:top w:val="none" w:sz="0" w:space="0" w:color="auto"/>
            <w:left w:val="none" w:sz="0" w:space="0" w:color="auto"/>
            <w:bottom w:val="none" w:sz="0" w:space="0" w:color="auto"/>
            <w:right w:val="none" w:sz="0" w:space="0" w:color="auto"/>
          </w:divBdr>
        </w:div>
        <w:div w:id="1882328789">
          <w:marLeft w:val="389"/>
          <w:marRight w:val="115"/>
          <w:marTop w:val="60"/>
          <w:marBottom w:val="60"/>
          <w:divBdr>
            <w:top w:val="none" w:sz="0" w:space="0" w:color="auto"/>
            <w:left w:val="none" w:sz="0" w:space="0" w:color="auto"/>
            <w:bottom w:val="none" w:sz="0" w:space="0" w:color="auto"/>
            <w:right w:val="none" w:sz="0" w:space="0" w:color="auto"/>
          </w:divBdr>
        </w:div>
        <w:div w:id="2030597475">
          <w:marLeft w:val="389"/>
          <w:marRight w:val="115"/>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62</cp:revision>
  <cp:lastPrinted>2022-09-12T19:02:00Z</cp:lastPrinted>
  <dcterms:created xsi:type="dcterms:W3CDTF">2022-07-22T23:08:00Z</dcterms:created>
  <dcterms:modified xsi:type="dcterms:W3CDTF">2022-10-04T16:47:00Z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